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15B6A1D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16D36">
        <w:rPr>
          <w:rFonts w:ascii="Corbel" w:hAnsi="Corbel"/>
          <w:i/>
          <w:smallCaps/>
          <w:sz w:val="24"/>
          <w:szCs w:val="24"/>
        </w:rPr>
        <w:t>202</w:t>
      </w:r>
      <w:r w:rsidR="00344891">
        <w:rPr>
          <w:rFonts w:ascii="Corbel" w:hAnsi="Corbel"/>
          <w:i/>
          <w:smallCaps/>
          <w:sz w:val="24"/>
          <w:szCs w:val="24"/>
        </w:rPr>
        <w:t>1</w:t>
      </w:r>
      <w:r w:rsidR="00D16D36">
        <w:rPr>
          <w:rFonts w:ascii="Corbel" w:hAnsi="Corbel"/>
          <w:i/>
          <w:smallCaps/>
          <w:sz w:val="24"/>
          <w:szCs w:val="24"/>
        </w:rPr>
        <w:t>-202</w:t>
      </w:r>
      <w:r w:rsidR="00344891">
        <w:rPr>
          <w:rFonts w:ascii="Corbel" w:hAnsi="Corbel"/>
          <w:i/>
          <w:smallCaps/>
          <w:sz w:val="24"/>
          <w:szCs w:val="24"/>
        </w:rPr>
        <w:t>4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58B45FA" w14:textId="2C417203" w:rsidR="0085747A" w:rsidRPr="009C54AE" w:rsidRDefault="00445970" w:rsidP="001022B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16D36">
        <w:rPr>
          <w:rFonts w:ascii="Corbel" w:hAnsi="Corbel"/>
          <w:sz w:val="20"/>
          <w:szCs w:val="20"/>
        </w:rPr>
        <w:t>202</w:t>
      </w:r>
      <w:r w:rsidR="00344891">
        <w:rPr>
          <w:rFonts w:ascii="Corbel" w:hAnsi="Corbel"/>
          <w:sz w:val="20"/>
          <w:szCs w:val="20"/>
        </w:rPr>
        <w:t>2</w:t>
      </w:r>
      <w:r w:rsidR="00D16D36">
        <w:rPr>
          <w:rFonts w:ascii="Corbel" w:hAnsi="Corbel"/>
          <w:sz w:val="20"/>
          <w:szCs w:val="20"/>
        </w:rPr>
        <w:t>/202</w:t>
      </w:r>
      <w:r w:rsidR="00344891">
        <w:rPr>
          <w:rFonts w:ascii="Corbel" w:hAnsi="Corbel"/>
          <w:sz w:val="20"/>
          <w:szCs w:val="20"/>
        </w:rPr>
        <w:t>3</w:t>
      </w: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1D4074A" w:rsidR="0085747A" w:rsidRPr="007666CD" w:rsidRDefault="007666CD" w:rsidP="007666C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857E1">
              <w:rPr>
                <w:rFonts w:ascii="Corbel" w:eastAsia="Times New Roman" w:hAnsi="Corbel"/>
                <w:sz w:val="24"/>
                <w:szCs w:val="24"/>
                <w:lang w:eastAsia="pl-PL"/>
              </w:rPr>
              <w:t>Współczesne systemy edukacji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4582D41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4E9FBBA5" w:rsidR="0085747A" w:rsidRPr="009C54AE" w:rsidRDefault="00B72C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1E12B468" w:rsidR="0085747A" w:rsidRPr="009C54AE" w:rsidRDefault="00B72C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78780F6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446B1749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3400F1F8" w:rsidR="0085747A" w:rsidRPr="009C54AE" w:rsidRDefault="00656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69496CD7" w:rsidR="0085747A" w:rsidRPr="009C54AE" w:rsidRDefault="008E5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56F8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E84D1E7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656F8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7AE6581C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002A9B88" w:rsidR="00923D7D" w:rsidRPr="009C54AE" w:rsidRDefault="001B6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70E693E2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 xml:space="preserve">Dr hab. prof. UR Wojciech </w:t>
            </w:r>
            <w:proofErr w:type="spellStart"/>
            <w:r w:rsidRPr="007666CD"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57D76B24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7666C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7666C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146F225A" w:rsidR="00015B8F" w:rsidRPr="009C54AE" w:rsidRDefault="007666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35E81046" w:rsidR="00015B8F" w:rsidRPr="009C54AE" w:rsidRDefault="008E5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FD009F3" w:rsidR="00015B8F" w:rsidRPr="009C54AE" w:rsidRDefault="007666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0ADC115" w:rsidR="0085747A" w:rsidRPr="009C54AE" w:rsidRDefault="007666C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0088E86A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B72C61">
        <w:rPr>
          <w:rFonts w:ascii="Corbel" w:hAnsi="Corbel"/>
          <w:b w:val="0"/>
          <w:smallCaps w:val="0"/>
          <w:szCs w:val="24"/>
        </w:rPr>
        <w:t>zaliczenie bez oceny</w:t>
      </w:r>
      <w:bookmarkStart w:id="0" w:name="_GoBack"/>
      <w:bookmarkEnd w:id="0"/>
    </w:p>
    <w:p w14:paraId="0147D66F" w14:textId="77777777" w:rsidR="00B72C61" w:rsidRDefault="00B72C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BFA0138" w14:textId="77777777" w:rsidR="00B72C61" w:rsidRPr="009C54AE" w:rsidRDefault="00B72C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71915C80" w14:textId="7BDE274C" w:rsidR="007666CD" w:rsidRPr="007666CD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6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przedmiotów: socjologia, pedagogika ogólna, historia wychowania, teoretyczne podstawy wychowania.</w:t>
            </w:r>
          </w:p>
          <w:p w14:paraId="443A7D53" w14:textId="604CDA6D" w:rsidR="0085747A" w:rsidRPr="009C54AE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6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społeczeństwie, umiejętności analizy i syntezy zjawisk pedagogicznych na tle przemian społecznych, kulturowych i ekonomicznych.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16D6A51E" w:rsidR="007666CD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uwarunkowań społeczno-demograficznych i działań projektowych międzynarodowego wymiaru edukacji w odniesieniu do różnych kierunków myśli pedagogicznej i współczesnych nauk pedagogicznych, w szczególności: politycznych uwarunkowań edukacji szkolnej; koncepcji szkoły; organizacji szkoły jako instytucji społecznej i wychowawczej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5AFE80BE" w:rsidR="0085747A" w:rsidRPr="009C54AE" w:rsidRDefault="007666C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73D6CED" w14:textId="068834C1" w:rsidR="0085747A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i zrozumienie źródeł doboru, konstruowania, modyfikowania programów nauczania; sposobów charakteryzowania ucznia – jego potrzeb i zainteresowań oraz formułowania założeń do projektowanie działań edukacyjnych.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72CEAD0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2616BF09" w:rsidR="0085747A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i zrozumienie rozwiązań prawa oświatowego w pracy szkoły i nauczycieli.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00BC3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9F4E50" w14:textId="77777777" w:rsidR="007407F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5991DD0" w:rsidR="0085747A" w:rsidRPr="009C54AE" w:rsidRDefault="007407F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00BC3" w:rsidRPr="009C54AE" w14:paraId="5DA6F6F8" w14:textId="77777777" w:rsidTr="005E6E85">
        <w:tc>
          <w:tcPr>
            <w:tcW w:w="1701" w:type="dxa"/>
          </w:tcPr>
          <w:p w14:paraId="61813C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5EA18B1" w14:textId="2A222CC1" w:rsidR="00D67C42" w:rsidRPr="009C54AE" w:rsidRDefault="00AA0C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europejskie i pozaeuropejskie systemy edukacji, </w:t>
            </w:r>
            <w:r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>cele, funkcje, strukturę  systemu edukacji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Scharakteryzuje 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 wybrane instytucje edukacyjne, wychowawcze, opiekuńcze, kulturowe i pomocowe.</w:t>
            </w:r>
          </w:p>
        </w:tc>
        <w:tc>
          <w:tcPr>
            <w:tcW w:w="1873" w:type="dxa"/>
          </w:tcPr>
          <w:p w14:paraId="333BD9B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1D3F65" w14:textId="77777777" w:rsidR="00D67C42" w:rsidRPr="001857E1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57E1">
              <w:rPr>
                <w:rFonts w:ascii="Corbel" w:hAnsi="Corbel"/>
                <w:sz w:val="24"/>
                <w:szCs w:val="24"/>
              </w:rPr>
              <w:t>K_W11</w:t>
            </w:r>
          </w:p>
          <w:p w14:paraId="70C200D6" w14:textId="7E0F7D03" w:rsidR="00D67C42" w:rsidRPr="009C54AE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4A36569A" w:rsidR="00550856" w:rsidRPr="009C54AE" w:rsidRDefault="001B6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>interpret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32C32">
              <w:rPr>
                <w:rFonts w:ascii="Corbel" w:hAnsi="Corbel"/>
                <w:b w:val="0"/>
                <w:smallCaps w:val="0"/>
                <w:szCs w:val="24"/>
              </w:rPr>
              <w:t>działania pedagogiczne w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25A61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="00400BC3">
              <w:rPr>
                <w:rFonts w:ascii="Corbel" w:hAnsi="Corbel"/>
                <w:b w:val="0"/>
                <w:smallCaps w:val="0"/>
                <w:szCs w:val="24"/>
              </w:rPr>
              <w:t xml:space="preserve">instytucjach oświatowych, pod kątem oddziaływań </w:t>
            </w:r>
            <w:r w:rsidR="00232C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>wychowawczych, dydaktycznych i opiekuńczych</w:t>
            </w:r>
            <w:r w:rsidR="00400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A07D9B" w14:textId="77777777" w:rsidR="00D67C42" w:rsidRPr="001857E1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57E1">
              <w:rPr>
                <w:rFonts w:ascii="Corbel" w:hAnsi="Corbel"/>
                <w:sz w:val="24"/>
                <w:szCs w:val="24"/>
              </w:rPr>
              <w:t>K_U05</w:t>
            </w:r>
          </w:p>
          <w:p w14:paraId="1DE14639" w14:textId="7096CEDB" w:rsidR="00D67C42" w:rsidRPr="009C54AE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C54AE" w14:paraId="5ECFC366" w14:textId="77777777" w:rsidTr="005E6E85">
        <w:tc>
          <w:tcPr>
            <w:tcW w:w="1701" w:type="dxa"/>
          </w:tcPr>
          <w:p w14:paraId="1D840B19" w14:textId="56903A5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7C4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1E6F7850" w:rsidR="00550856" w:rsidRPr="009C54AE" w:rsidRDefault="00AE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swoją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pedagogiczn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ą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i jej </w:t>
            </w:r>
            <w:r w:rsidR="00550856" w:rsidRPr="00550856">
              <w:rPr>
                <w:rFonts w:ascii="Corbel" w:hAnsi="Corbel"/>
                <w:b w:val="0"/>
                <w:smallCaps w:val="0"/>
                <w:szCs w:val="24"/>
              </w:rPr>
              <w:t>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50856" w:rsidRPr="00550856">
              <w:rPr>
                <w:rFonts w:ascii="Corbel" w:hAnsi="Corbel"/>
                <w:b w:val="0"/>
                <w:smallCaps w:val="0"/>
                <w:szCs w:val="24"/>
              </w:rPr>
              <w:t xml:space="preserve"> w rozwoju środowisk wychowawczych.</w:t>
            </w:r>
          </w:p>
        </w:tc>
        <w:tc>
          <w:tcPr>
            <w:tcW w:w="1873" w:type="dxa"/>
          </w:tcPr>
          <w:p w14:paraId="4C531BB4" w14:textId="77777777" w:rsidR="00D67C42" w:rsidRPr="001857E1" w:rsidRDefault="00D67C42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57E1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F37E818" w14:textId="77777777" w:rsidR="0085747A" w:rsidRPr="009C54AE" w:rsidRDefault="0085747A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F56B39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B39" w:rsidRPr="009C54AE" w14:paraId="3C0F566E" w14:textId="77777777" w:rsidTr="00F56B39">
        <w:tc>
          <w:tcPr>
            <w:tcW w:w="9520" w:type="dxa"/>
          </w:tcPr>
          <w:p w14:paraId="3573F1C8" w14:textId="6BAA7E4D" w:rsidR="00F56B39" w:rsidRPr="009C54AE" w:rsidRDefault="00F56B39" w:rsidP="00F56B39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Przedmiot badań pedagogiki porównawczej (definicje, funkcje, etapy rozwoju historycznego)</w:t>
            </w:r>
          </w:p>
        </w:tc>
      </w:tr>
      <w:tr w:rsidR="00F56B39" w:rsidRPr="009C54AE" w14:paraId="72E03DD1" w14:textId="77777777" w:rsidTr="00F56B39">
        <w:tc>
          <w:tcPr>
            <w:tcW w:w="9520" w:type="dxa"/>
          </w:tcPr>
          <w:p w14:paraId="33738C75" w14:textId="06BC2DF0" w:rsidR="00F56B39" w:rsidRPr="009C54AE" w:rsidRDefault="00F56B39" w:rsidP="00F56B39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Europejskie systemy edukacyjne: struktura systemu oświaty, administracja i nadzór, finansowanie szkoły, nauczyciele, programy nauczania, egzaminy, ocena skuteczności szkoły, reformy oświatowe, problemy do rozwiązania na przyszłość (Polska, Anglia, Francja, Hiszpania, Niemcy, Rosja, Szwecja, Włochy)</w:t>
            </w:r>
          </w:p>
        </w:tc>
      </w:tr>
      <w:tr w:rsidR="00F56B39" w:rsidRPr="009C54AE" w14:paraId="40E69BBF" w14:textId="77777777" w:rsidTr="00F56B39">
        <w:tc>
          <w:tcPr>
            <w:tcW w:w="9520" w:type="dxa"/>
          </w:tcPr>
          <w:p w14:paraId="7DC670E9" w14:textId="69F1C706" w:rsidR="00F56B39" w:rsidRPr="00F56B39" w:rsidRDefault="00F56B39" w:rsidP="00F56B39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Pozaeuropejskie systemy edukacyjne: struktura systemu oświaty, administracja i nadzór, finansowanie szkoły, nauczyciele, programy nauczania, egzaminy, ocena skuteczności szkoły, reformy oświatowe, problemy do rozwiązania na przyszłość (Brazylia, Chiny, Egipt, Indie, Iran, Izrael, Japonia, USA)</w:t>
            </w:r>
          </w:p>
        </w:tc>
      </w:tr>
      <w:tr w:rsidR="00F56B39" w:rsidRPr="009C54AE" w14:paraId="575C7190" w14:textId="77777777" w:rsidTr="00F56B39">
        <w:tc>
          <w:tcPr>
            <w:tcW w:w="9520" w:type="dxa"/>
          </w:tcPr>
          <w:p w14:paraId="265CF62A" w14:textId="107D8605" w:rsidR="00F56B39" w:rsidRPr="00F56B39" w:rsidRDefault="00F56B39" w:rsidP="00F56B39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 xml:space="preserve">Ogólna analiza komparatystyczna systemów edukacji: cele oświaty, progi szkolne, wiek uczniów na progach szkolnych, obowiązek szkolny, rola i znaczenie egzaminów, skale ocen szkolnych, inspekcja i kontrola, finansowanie oświaty, status nauczycieli, programy </w:t>
            </w:r>
            <w:r w:rsidRPr="00F56B39">
              <w:rPr>
                <w:rFonts w:ascii="Corbel" w:hAnsi="Corbel"/>
                <w:sz w:val="24"/>
                <w:szCs w:val="24"/>
              </w:rPr>
              <w:lastRenderedPageBreak/>
              <w:t>nauczania, reformy oświatowe)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F56B39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F56B39">
        <w:tc>
          <w:tcPr>
            <w:tcW w:w="9520" w:type="dxa"/>
          </w:tcPr>
          <w:p w14:paraId="432835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50D872" w14:textId="7AF22E0F" w:rsidR="00F56B39" w:rsidRDefault="00153C41" w:rsidP="00F56B3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F56B39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1ADE6E47" w14:textId="6A693BC5" w:rsidR="0085747A" w:rsidRPr="00153C41" w:rsidRDefault="00BF2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C5FC0A" w14:textId="77777777" w:rsidTr="00C05F44">
        <w:tc>
          <w:tcPr>
            <w:tcW w:w="1985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FC276C" w14:textId="77777777" w:rsidTr="00C05F44">
        <w:tc>
          <w:tcPr>
            <w:tcW w:w="1985" w:type="dxa"/>
          </w:tcPr>
          <w:p w14:paraId="1562D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BD99DDA" w14:textId="7E8BAEC7" w:rsidR="0085747A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36896533" w14:textId="3B662E0D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106C9F54" w14:textId="77777777" w:rsidTr="00C05F44">
        <w:tc>
          <w:tcPr>
            <w:tcW w:w="1985" w:type="dxa"/>
          </w:tcPr>
          <w:p w14:paraId="178148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5C84B44" w14:textId="1D1FF901" w:rsidR="0085747A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7FFC62F0" w14:textId="5A01852F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966C5" w:rsidRPr="009C54AE" w14:paraId="1AF58703" w14:textId="77777777" w:rsidTr="00C05F44">
        <w:tc>
          <w:tcPr>
            <w:tcW w:w="1985" w:type="dxa"/>
          </w:tcPr>
          <w:p w14:paraId="322CB7C8" w14:textId="603DBC1A" w:rsidR="008966C5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89331D8" w14:textId="5705E77D" w:rsidR="008966C5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41EC2288" w14:textId="075F3B76" w:rsidR="008966C5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769AE89C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966C5">
              <w:rPr>
                <w:rFonts w:ascii="Corbel" w:hAnsi="Corbel"/>
                <w:b w:val="0"/>
                <w:smallCaps w:val="0"/>
                <w:szCs w:val="24"/>
              </w:rPr>
              <w:t xml:space="preserve">ykonanie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dokumentacji składającej się ze szczegółowego opisu w wersji papierowej oraz </w:t>
            </w:r>
            <w:r w:rsidRPr="008966C5">
              <w:rPr>
                <w:rFonts w:ascii="Corbel" w:hAnsi="Corbel"/>
                <w:b w:val="0"/>
                <w:smallCaps w:val="0"/>
                <w:szCs w:val="24"/>
              </w:rPr>
              <w:t>prezentacji multimedialnej ilustrującej funkcjonowanie systemu oświatowego w wybranym kraju świata.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24D975F5" w:rsidR="0085747A" w:rsidRPr="009C54AE" w:rsidRDefault="008E548D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B38503" w14:textId="7D44F16F" w:rsidR="00400B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</w:t>
            </w:r>
            <w:r w:rsidR="00400BC3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5C1FF6C" w14:textId="60DEB609" w:rsidR="00C61DC5" w:rsidRPr="009C54AE" w:rsidRDefault="005160A6" w:rsidP="005160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konsultacjach</w:t>
            </w:r>
          </w:p>
        </w:tc>
        <w:tc>
          <w:tcPr>
            <w:tcW w:w="4677" w:type="dxa"/>
          </w:tcPr>
          <w:p w14:paraId="205A607C" w14:textId="77777777" w:rsidR="00C61DC5" w:rsidRDefault="00400BC3" w:rsidP="00400B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2</w:t>
            </w:r>
          </w:p>
          <w:p w14:paraId="7E7072C0" w14:textId="53908898" w:rsidR="00400BC3" w:rsidRPr="009C54AE" w:rsidRDefault="00400BC3" w:rsidP="00400B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221BB61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800E4">
              <w:rPr>
                <w:rFonts w:ascii="Corbel" w:hAnsi="Corbel"/>
                <w:sz w:val="24"/>
                <w:szCs w:val="24"/>
              </w:rPr>
              <w:t>praca projektowa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30F43D2" w14:textId="11DE5DAF" w:rsidR="00C61DC5" w:rsidRPr="009C54AE" w:rsidRDefault="008E548D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06B35D1C" w:rsidR="0085747A" w:rsidRPr="009C54AE" w:rsidRDefault="008966C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18C3FBBF" w:rsidR="0085747A" w:rsidRPr="009C54AE" w:rsidRDefault="008966C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21A538F9" w:rsidR="0085747A" w:rsidRPr="009C54AE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5A8778EE" w:rsidR="0085747A" w:rsidRPr="009C54AE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5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7586FFF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CA1947" w14:textId="77777777" w:rsidR="00651D08" w:rsidRDefault="00651D08" w:rsidP="00651D08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Nowakowska-</w:t>
            </w:r>
            <w:proofErr w:type="spellStart"/>
            <w:r w:rsidRPr="00651D08">
              <w:rPr>
                <w:rFonts w:ascii="Corbel" w:hAnsi="Corbel"/>
                <w:b w:val="0"/>
                <w:smallCaps w:val="0"/>
                <w:szCs w:val="24"/>
              </w:rPr>
              <w:t>Siuta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hyperlink r:id="rId9" w:history="1">
              <w:r w:rsidRPr="00651D08">
                <w:rPr>
                  <w:rFonts w:ascii="Corbel" w:hAnsi="Corbel"/>
                  <w:b w:val="0"/>
                  <w:smallCaps w:val="0"/>
                  <w:szCs w:val="24"/>
                </w:rPr>
                <w:t>Pedagogika porównawcza: problemy, stan badań i perspektywy rozwoju. Oficyna Wydawnicza "Impuls" / - Kraków, 2014.</w:t>
              </w:r>
            </w:hyperlink>
          </w:p>
          <w:p w14:paraId="72101553" w14:textId="77777777" w:rsidR="00651D08" w:rsidRPr="00651D08" w:rsidRDefault="00651D08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Kępski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</w:t>
            </w:r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10" w:history="1"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Pedagogika porównawcza : podręcznik akademicki</w:t>
              </w:r>
              <w:r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.</w:t>
              </w:r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</w:t>
              </w:r>
              <w:proofErr w:type="spellStart"/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Difin</w:t>
              </w:r>
              <w:proofErr w:type="spellEnd"/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, Warszawa 2016.</w:t>
              </w:r>
            </w:hyperlink>
          </w:p>
          <w:p w14:paraId="128E6560" w14:textId="4FA78DE6" w:rsidR="008966C5" w:rsidRPr="00651D08" w:rsidRDefault="008966C5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Pachociński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Strategie reform oświatowych na świecie. Wyd. IBE, Warszawa 2003.</w:t>
            </w:r>
          </w:p>
          <w:p w14:paraId="7BD3D0A3" w14:textId="6BBBDE66" w:rsidR="008966C5" w:rsidRDefault="008966C5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Pachociński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Współczesne systemy edukacyjne. Wyd. IBE, Warszawa 2000.</w:t>
            </w:r>
          </w:p>
          <w:p w14:paraId="214FF268" w14:textId="68C1FADD" w:rsidR="00651D08" w:rsidRPr="00651D08" w:rsidRDefault="00651D08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Pachociński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hyperlink r:id="rId11" w:history="1"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Pedagogika porównawcza : podręcznik akademicki - Wyd. 2 popr. i uzup. "Żak" Warszawa, 2007.</w:t>
              </w:r>
            </w:hyperlink>
          </w:p>
          <w:p w14:paraId="2E59BFDF" w14:textId="77777777" w:rsidR="008966C5" w:rsidRDefault="008966C5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Vanova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Pedagogika porównawcza [w:] Pedagogika. Red. B. Śliwerski, tom 2. GWP, Gdańsk 2006.</w:t>
            </w:r>
          </w:p>
          <w:p w14:paraId="56070F37" w14:textId="7B9A80E6" w:rsidR="00651D08" w:rsidRPr="00651D08" w:rsidRDefault="00651D08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Oficjalne strony ministerstw edukacji państw wymienionych w treściach programowych;</w:t>
            </w:r>
          </w:p>
        </w:tc>
      </w:tr>
      <w:tr w:rsidR="0085747A" w:rsidRPr="00B72C61" w14:paraId="6981F2E0" w14:textId="77777777" w:rsidTr="0071620A">
        <w:trPr>
          <w:trHeight w:val="397"/>
        </w:trPr>
        <w:tc>
          <w:tcPr>
            <w:tcW w:w="7513" w:type="dxa"/>
          </w:tcPr>
          <w:p w14:paraId="22AE64E4" w14:textId="77E70242" w:rsidR="008966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FDA626" w14:textId="77777777" w:rsidR="00651D08" w:rsidRPr="00651D08" w:rsidRDefault="00651D08" w:rsidP="00651D08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Błażejewski W., Pedagogika porównawcza, materiały pomocnicze dla studentów. Wyd. UR. Rzeszów 2006</w:t>
            </w:r>
          </w:p>
          <w:p w14:paraId="182ABAA9" w14:textId="77777777" w:rsidR="00651D08" w:rsidRPr="00651D08" w:rsidRDefault="00651D08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Hejnicka-Bezwińska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O zmianach w edukacji. Konteksty, zagrożenia i możliwości. Wyd. Akademii Bydgoskiej, </w:t>
            </w: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Bygdoszcz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2000.</w:t>
            </w:r>
          </w:p>
          <w:p w14:paraId="4D529988" w14:textId="6E6ABF21" w:rsidR="008966C5" w:rsidRPr="00B72C61" w:rsidRDefault="008966C5" w:rsidP="00651D08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szCs w:val="24"/>
              </w:rPr>
              <w:t>Prucha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szCs w:val="24"/>
              </w:rPr>
              <w:t xml:space="preserve"> J., Pedagogika porównawcza. Podręcznik akademicki. </w:t>
            </w:r>
            <w:r w:rsidRPr="00B72C6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PWN, Warszawa 2004</w:t>
            </w:r>
          </w:p>
          <w:p w14:paraId="04847B7C" w14:textId="3C1BB9AC" w:rsidR="008966C5" w:rsidRPr="00B72C61" w:rsidRDefault="008966C5" w:rsidP="008966C5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72C6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Comparative Education Review (http://www.jstor.org/action/showPublication?journalCode=compeducrevi)</w:t>
            </w:r>
          </w:p>
        </w:tc>
      </w:tr>
    </w:tbl>
    <w:p w14:paraId="394F695F" w14:textId="77777777" w:rsidR="0085747A" w:rsidRPr="00B72C6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68A2DDD" w14:textId="77777777" w:rsidR="0085747A" w:rsidRPr="00B72C6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A0DFD" w14:textId="77777777" w:rsidR="00CD1F7C" w:rsidRDefault="00CD1F7C" w:rsidP="00C16ABF">
      <w:pPr>
        <w:spacing w:after="0" w:line="240" w:lineRule="auto"/>
      </w:pPr>
      <w:r>
        <w:separator/>
      </w:r>
    </w:p>
  </w:endnote>
  <w:endnote w:type="continuationSeparator" w:id="0">
    <w:p w14:paraId="7D9D165F" w14:textId="77777777" w:rsidR="00CD1F7C" w:rsidRDefault="00CD1F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C3AADD" w14:textId="77777777" w:rsidR="00CD1F7C" w:rsidRDefault="00CD1F7C" w:rsidP="00C16ABF">
      <w:pPr>
        <w:spacing w:after="0" w:line="240" w:lineRule="auto"/>
      </w:pPr>
      <w:r>
        <w:separator/>
      </w:r>
    </w:p>
  </w:footnote>
  <w:footnote w:type="continuationSeparator" w:id="0">
    <w:p w14:paraId="06EE23DD" w14:textId="77777777" w:rsidR="00CD1F7C" w:rsidRDefault="00CD1F7C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437AF6"/>
    <w:multiLevelType w:val="hybridMultilevel"/>
    <w:tmpl w:val="C494D81E"/>
    <w:lvl w:ilvl="0" w:tplc="FF3C23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41D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706B"/>
    <w:rsid w:val="001022B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184"/>
    <w:rsid w:val="001D657B"/>
    <w:rsid w:val="001D7B54"/>
    <w:rsid w:val="001E0209"/>
    <w:rsid w:val="001F2CA2"/>
    <w:rsid w:val="002144C0"/>
    <w:rsid w:val="0022477D"/>
    <w:rsid w:val="00225A61"/>
    <w:rsid w:val="002278A9"/>
    <w:rsid w:val="00232C32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622"/>
    <w:rsid w:val="002F02A3"/>
    <w:rsid w:val="002F4ABE"/>
    <w:rsid w:val="003018BA"/>
    <w:rsid w:val="0030395F"/>
    <w:rsid w:val="00305C92"/>
    <w:rsid w:val="003151C5"/>
    <w:rsid w:val="003343CF"/>
    <w:rsid w:val="00344891"/>
    <w:rsid w:val="00346FE9"/>
    <w:rsid w:val="0034759A"/>
    <w:rsid w:val="003503F6"/>
    <w:rsid w:val="003530DD"/>
    <w:rsid w:val="00363F78"/>
    <w:rsid w:val="00384546"/>
    <w:rsid w:val="003853C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BC3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3B9"/>
    <w:rsid w:val="00490F7D"/>
    <w:rsid w:val="00491678"/>
    <w:rsid w:val="004968E2"/>
    <w:rsid w:val="004A3EEA"/>
    <w:rsid w:val="004A4D1F"/>
    <w:rsid w:val="004D1471"/>
    <w:rsid w:val="004D5282"/>
    <w:rsid w:val="004D7FB0"/>
    <w:rsid w:val="004E344E"/>
    <w:rsid w:val="004F1551"/>
    <w:rsid w:val="004F55A3"/>
    <w:rsid w:val="0050496F"/>
    <w:rsid w:val="00513B6F"/>
    <w:rsid w:val="005160A6"/>
    <w:rsid w:val="00517C63"/>
    <w:rsid w:val="00526C94"/>
    <w:rsid w:val="005363C4"/>
    <w:rsid w:val="00536BDE"/>
    <w:rsid w:val="00543ACC"/>
    <w:rsid w:val="0055085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D08"/>
    <w:rsid w:val="00654934"/>
    <w:rsid w:val="00656F8B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040"/>
    <w:rsid w:val="007327BD"/>
    <w:rsid w:val="00734608"/>
    <w:rsid w:val="007407FE"/>
    <w:rsid w:val="00745302"/>
    <w:rsid w:val="007461D6"/>
    <w:rsid w:val="00746EC8"/>
    <w:rsid w:val="00752246"/>
    <w:rsid w:val="00763BF1"/>
    <w:rsid w:val="007666CD"/>
    <w:rsid w:val="00766FD4"/>
    <w:rsid w:val="0078168C"/>
    <w:rsid w:val="00787C2A"/>
    <w:rsid w:val="00790E27"/>
    <w:rsid w:val="007A4022"/>
    <w:rsid w:val="007A5CF3"/>
    <w:rsid w:val="007A6E6E"/>
    <w:rsid w:val="007C3299"/>
    <w:rsid w:val="007C3BCC"/>
    <w:rsid w:val="007C4546"/>
    <w:rsid w:val="007D6E56"/>
    <w:rsid w:val="007D6E75"/>
    <w:rsid w:val="007F1652"/>
    <w:rsid w:val="007F4155"/>
    <w:rsid w:val="008121EE"/>
    <w:rsid w:val="0081554D"/>
    <w:rsid w:val="0081707E"/>
    <w:rsid w:val="008449B3"/>
    <w:rsid w:val="0085747A"/>
    <w:rsid w:val="00884922"/>
    <w:rsid w:val="00885F64"/>
    <w:rsid w:val="0089059F"/>
    <w:rsid w:val="008917F9"/>
    <w:rsid w:val="00893A53"/>
    <w:rsid w:val="008966C5"/>
    <w:rsid w:val="008A45F7"/>
    <w:rsid w:val="008C0CC0"/>
    <w:rsid w:val="008C19A9"/>
    <w:rsid w:val="008C379D"/>
    <w:rsid w:val="008C5147"/>
    <w:rsid w:val="008C5359"/>
    <w:rsid w:val="008C5363"/>
    <w:rsid w:val="008D3DFB"/>
    <w:rsid w:val="008E548D"/>
    <w:rsid w:val="008E64F4"/>
    <w:rsid w:val="008F12C9"/>
    <w:rsid w:val="008F6E29"/>
    <w:rsid w:val="00906DAC"/>
    <w:rsid w:val="00916188"/>
    <w:rsid w:val="00923D7D"/>
    <w:rsid w:val="009508DF"/>
    <w:rsid w:val="00950DAC"/>
    <w:rsid w:val="00954A07"/>
    <w:rsid w:val="009800E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C14"/>
    <w:rsid w:val="00AB053C"/>
    <w:rsid w:val="00AD1146"/>
    <w:rsid w:val="00AD27D3"/>
    <w:rsid w:val="00AD66D6"/>
    <w:rsid w:val="00AE1160"/>
    <w:rsid w:val="00AE203C"/>
    <w:rsid w:val="00AE2E74"/>
    <w:rsid w:val="00AE368D"/>
    <w:rsid w:val="00AE5FCB"/>
    <w:rsid w:val="00AF2C1E"/>
    <w:rsid w:val="00AF5202"/>
    <w:rsid w:val="00B06142"/>
    <w:rsid w:val="00B135B1"/>
    <w:rsid w:val="00B3130B"/>
    <w:rsid w:val="00B40ADB"/>
    <w:rsid w:val="00B43B77"/>
    <w:rsid w:val="00B43E80"/>
    <w:rsid w:val="00B607DB"/>
    <w:rsid w:val="00B66529"/>
    <w:rsid w:val="00B67C02"/>
    <w:rsid w:val="00B72C61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F3D"/>
    <w:rsid w:val="00C16ABF"/>
    <w:rsid w:val="00C170AE"/>
    <w:rsid w:val="00C26CB7"/>
    <w:rsid w:val="00C324C1"/>
    <w:rsid w:val="00C36992"/>
    <w:rsid w:val="00C56036"/>
    <w:rsid w:val="00C61DC5"/>
    <w:rsid w:val="00C62FBA"/>
    <w:rsid w:val="00C67E92"/>
    <w:rsid w:val="00C70A26"/>
    <w:rsid w:val="00C72D49"/>
    <w:rsid w:val="00C766DF"/>
    <w:rsid w:val="00C94B98"/>
    <w:rsid w:val="00CA2B96"/>
    <w:rsid w:val="00CA5089"/>
    <w:rsid w:val="00CB42CB"/>
    <w:rsid w:val="00CD1F7C"/>
    <w:rsid w:val="00CD6897"/>
    <w:rsid w:val="00CE5BAC"/>
    <w:rsid w:val="00CF25BE"/>
    <w:rsid w:val="00CF78ED"/>
    <w:rsid w:val="00D02B25"/>
    <w:rsid w:val="00D02EBA"/>
    <w:rsid w:val="00D16D36"/>
    <w:rsid w:val="00D17C3C"/>
    <w:rsid w:val="00D26B2C"/>
    <w:rsid w:val="00D352C9"/>
    <w:rsid w:val="00D425B2"/>
    <w:rsid w:val="00D428D6"/>
    <w:rsid w:val="00D552B2"/>
    <w:rsid w:val="00D608D1"/>
    <w:rsid w:val="00D67C42"/>
    <w:rsid w:val="00D74119"/>
    <w:rsid w:val="00D8075B"/>
    <w:rsid w:val="00D8678B"/>
    <w:rsid w:val="00DA2114"/>
    <w:rsid w:val="00DC251D"/>
    <w:rsid w:val="00DC4D9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6B39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void(0);" TargetMode="External"/><Relationship Id="rId5" Type="http://schemas.openxmlformats.org/officeDocument/2006/relationships/settings" Target="settings.xml"/><Relationship Id="rId10" Type="http://schemas.openxmlformats.org/officeDocument/2006/relationships/hyperlink" Target="javascript:void(0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932C5-B121-4E80-BB93-199295CB9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76</TotalTime>
  <Pages>1</Pages>
  <Words>961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2019-12-19T12:45:00Z</cp:lastPrinted>
  <dcterms:created xsi:type="dcterms:W3CDTF">2019-10-23T08:38:00Z</dcterms:created>
  <dcterms:modified xsi:type="dcterms:W3CDTF">2021-09-24T11:55:00Z</dcterms:modified>
</cp:coreProperties>
</file>